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3E94" w14:textId="77777777" w:rsidR="00955FAE" w:rsidRPr="0090481A" w:rsidRDefault="00955FAE" w:rsidP="00955FAE">
      <w:pPr>
        <w:shd w:val="pct5" w:color="auto" w:fill="FFFFFF"/>
        <w:rPr>
          <w:rFonts w:ascii="Arial" w:hAnsi="Arial"/>
          <w:b/>
          <w:color w:val="000080"/>
          <w:sz w:val="20"/>
          <w:szCs w:val="20"/>
        </w:rPr>
      </w:pPr>
      <w:r w:rsidRPr="000F7DA9">
        <w:rPr>
          <w:rFonts w:ascii="Arial" w:hAnsi="Arial" w:cs="Arial"/>
          <w:b/>
          <w:color w:val="000080"/>
          <w:sz w:val="20"/>
          <w:szCs w:val="20"/>
        </w:rPr>
        <w:t>ALL WORLD SHIPPING CORP.</w:t>
      </w:r>
      <w:r>
        <w:rPr>
          <w:rFonts w:ascii="Arial" w:hAnsi="Arial" w:cs="Arial"/>
          <w:b/>
          <w:color w:val="000080"/>
          <w:sz w:val="20"/>
          <w:szCs w:val="20"/>
        </w:rPr>
        <w:tab/>
      </w:r>
      <w:r>
        <w:rPr>
          <w:rFonts w:ascii="Arial" w:hAnsi="Arial" w:cs="Arial"/>
          <w:b/>
          <w:color w:val="000080"/>
          <w:sz w:val="20"/>
          <w:szCs w:val="20"/>
        </w:rPr>
        <w:tab/>
        <w:t xml:space="preserve"> </w:t>
      </w:r>
      <w:r>
        <w:rPr>
          <w:rFonts w:ascii="Arial" w:hAnsi="Arial" w:cs="Arial"/>
          <w:b/>
          <w:color w:val="000080"/>
          <w:sz w:val="20"/>
          <w:szCs w:val="20"/>
        </w:rPr>
        <w:tab/>
      </w:r>
      <w:r>
        <w:rPr>
          <w:rFonts w:ascii="Arial" w:hAnsi="Arial" w:cs="Arial"/>
          <w:b/>
          <w:color w:val="000080"/>
          <w:sz w:val="20"/>
          <w:szCs w:val="20"/>
        </w:rPr>
        <w:tab/>
      </w:r>
      <w:r>
        <w:rPr>
          <w:rFonts w:ascii="Arial" w:hAnsi="Arial"/>
          <w:b/>
          <w:color w:val="000080"/>
          <w:sz w:val="20"/>
          <w:szCs w:val="20"/>
        </w:rPr>
        <w:t xml:space="preserve">ORIGINAL </w:t>
      </w:r>
      <w:r w:rsidRPr="0090481A">
        <w:rPr>
          <w:rFonts w:ascii="Arial" w:hAnsi="Arial"/>
          <w:b/>
          <w:color w:val="000080"/>
          <w:sz w:val="20"/>
          <w:szCs w:val="20"/>
        </w:rPr>
        <w:t>TITLE PAGE</w:t>
      </w:r>
    </w:p>
    <w:p w14:paraId="6EBBB6E3" w14:textId="77777777" w:rsidR="00955FAE" w:rsidRPr="00B104BB" w:rsidRDefault="00955FAE" w:rsidP="00955FAE">
      <w:pPr>
        <w:shd w:val="pct5" w:color="auto" w:fill="FFFFFF"/>
        <w:rPr>
          <w:rFonts w:ascii="Arial" w:hAnsi="Arial"/>
          <w:b/>
          <w:color w:val="000080"/>
          <w:sz w:val="20"/>
          <w:szCs w:val="20"/>
        </w:rPr>
      </w:pPr>
      <w:r>
        <w:rPr>
          <w:rFonts w:ascii="Arial" w:hAnsi="Arial"/>
          <w:b/>
          <w:color w:val="000080"/>
          <w:sz w:val="20"/>
          <w:szCs w:val="20"/>
        </w:rPr>
        <w:t>TARIFF NO. 002</w:t>
      </w:r>
      <w:r>
        <w:rPr>
          <w:rFonts w:ascii="Arial" w:hAnsi="Arial"/>
          <w:b/>
          <w:color w:val="000080"/>
          <w:sz w:val="20"/>
          <w:szCs w:val="20"/>
        </w:rPr>
        <w:tab/>
      </w:r>
      <w:r>
        <w:rPr>
          <w:rFonts w:ascii="Arial" w:hAnsi="Arial"/>
          <w:b/>
          <w:color w:val="000080"/>
          <w:sz w:val="20"/>
          <w:szCs w:val="20"/>
        </w:rPr>
        <w:tab/>
      </w:r>
      <w:r>
        <w:rPr>
          <w:rFonts w:ascii="Arial" w:hAnsi="Arial"/>
          <w:b/>
          <w:color w:val="000080"/>
          <w:sz w:val="20"/>
          <w:szCs w:val="20"/>
        </w:rPr>
        <w:tab/>
      </w:r>
      <w:r>
        <w:rPr>
          <w:rFonts w:ascii="Arial" w:hAnsi="Arial"/>
          <w:b/>
          <w:color w:val="000080"/>
          <w:sz w:val="20"/>
          <w:szCs w:val="20"/>
        </w:rPr>
        <w:tab/>
      </w:r>
      <w:r>
        <w:rPr>
          <w:rFonts w:ascii="Arial" w:hAnsi="Arial"/>
          <w:b/>
          <w:color w:val="000080"/>
          <w:sz w:val="20"/>
          <w:szCs w:val="20"/>
        </w:rPr>
        <w:tab/>
      </w:r>
      <w:r>
        <w:rPr>
          <w:rFonts w:ascii="Arial" w:hAnsi="Arial"/>
          <w:b/>
          <w:color w:val="000080"/>
          <w:sz w:val="20"/>
          <w:szCs w:val="20"/>
        </w:rPr>
        <w:tab/>
      </w:r>
    </w:p>
    <w:p w14:paraId="32641DDF" w14:textId="77777777" w:rsidR="00955FAE" w:rsidRPr="00B104BB" w:rsidRDefault="00955FAE" w:rsidP="00955FAE">
      <w:pPr>
        <w:shd w:val="pct5" w:color="auto" w:fill="FFFFFF"/>
        <w:rPr>
          <w:rFonts w:ascii="Arial" w:hAnsi="Arial"/>
          <w:b/>
          <w:sz w:val="20"/>
          <w:szCs w:val="20"/>
        </w:rPr>
      </w:pPr>
      <w:r w:rsidRPr="00B104BB">
        <w:rPr>
          <w:rFonts w:ascii="Arial" w:hAnsi="Arial"/>
          <w:b/>
          <w:sz w:val="20"/>
          <w:szCs w:val="20"/>
        </w:rPr>
        <w:t>---------------------------------------------------------------------------------------------------------------------</w:t>
      </w:r>
      <w:r>
        <w:rPr>
          <w:rFonts w:ascii="Arial" w:hAnsi="Arial"/>
          <w:b/>
          <w:sz w:val="20"/>
          <w:szCs w:val="20"/>
        </w:rPr>
        <w:t>------------</w:t>
      </w:r>
    </w:p>
    <w:p w14:paraId="45DAD425" w14:textId="77777777" w:rsidR="00955FAE" w:rsidRPr="00B104BB" w:rsidRDefault="00955FAE" w:rsidP="00955FAE">
      <w:pPr>
        <w:shd w:val="pct5" w:color="auto" w:fill="FFFFFF"/>
        <w:rPr>
          <w:rFonts w:ascii="Arial" w:hAnsi="Arial"/>
          <w:b/>
          <w:sz w:val="20"/>
          <w:szCs w:val="20"/>
        </w:rPr>
      </w:pPr>
      <w:r w:rsidRPr="00B104BB">
        <w:rPr>
          <w:rFonts w:ascii="Arial" w:hAnsi="Arial"/>
          <w:b/>
          <w:sz w:val="20"/>
          <w:szCs w:val="20"/>
        </w:rPr>
        <w:t xml:space="preserve">FMC </w:t>
      </w:r>
      <w:r>
        <w:rPr>
          <w:rFonts w:ascii="Arial" w:hAnsi="Arial"/>
          <w:b/>
          <w:sz w:val="20"/>
          <w:szCs w:val="20"/>
        </w:rPr>
        <w:t xml:space="preserve">Org. No.:  </w:t>
      </w:r>
      <w:r w:rsidRPr="006B2685">
        <w:rPr>
          <w:rFonts w:ascii="Arial" w:hAnsi="Arial"/>
          <w:b/>
          <w:sz w:val="20"/>
          <w:szCs w:val="20"/>
        </w:rPr>
        <w:t xml:space="preserve"> </w:t>
      </w:r>
      <w:r>
        <w:rPr>
          <w:rFonts w:ascii="Arial" w:hAnsi="Arial"/>
          <w:b/>
          <w:sz w:val="20"/>
          <w:szCs w:val="20"/>
        </w:rPr>
        <w:t>017745</w:t>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t>Effective Date:   1OCT2021</w:t>
      </w:r>
    </w:p>
    <w:p w14:paraId="77096B00" w14:textId="77777777" w:rsidR="00955FAE" w:rsidRPr="00B104BB" w:rsidRDefault="00955FAE" w:rsidP="00955FAE">
      <w:pPr>
        <w:shd w:val="pct5" w:color="auto" w:fill="FFFFFF"/>
        <w:rPr>
          <w:rFonts w:ascii="Arial" w:hAnsi="Arial"/>
          <w:b/>
          <w:sz w:val="20"/>
          <w:szCs w:val="20"/>
        </w:rPr>
      </w:pPr>
      <w:r w:rsidRPr="00B104BB">
        <w:rPr>
          <w:rFonts w:ascii="Arial" w:hAnsi="Arial"/>
          <w:b/>
          <w:sz w:val="20"/>
          <w:szCs w:val="20"/>
        </w:rPr>
        <w:t>Non-Vessel Operating Common Carr</w:t>
      </w:r>
      <w:r>
        <w:rPr>
          <w:rFonts w:ascii="Arial" w:hAnsi="Arial"/>
          <w:b/>
          <w:sz w:val="20"/>
          <w:szCs w:val="20"/>
        </w:rPr>
        <w:t>ier</w:t>
      </w:r>
      <w:r>
        <w:rPr>
          <w:rFonts w:ascii="Arial" w:hAnsi="Arial"/>
          <w:b/>
          <w:sz w:val="20"/>
          <w:szCs w:val="20"/>
        </w:rPr>
        <w:tab/>
      </w:r>
      <w:r>
        <w:rPr>
          <w:rFonts w:ascii="Arial" w:hAnsi="Arial"/>
          <w:b/>
          <w:sz w:val="20"/>
          <w:szCs w:val="20"/>
        </w:rPr>
        <w:tab/>
      </w:r>
      <w:r>
        <w:rPr>
          <w:rFonts w:ascii="Arial" w:hAnsi="Arial"/>
          <w:b/>
          <w:sz w:val="20"/>
          <w:szCs w:val="20"/>
        </w:rPr>
        <w:tab/>
      </w:r>
      <w:r w:rsidRPr="00B104BB">
        <w:rPr>
          <w:rFonts w:ascii="Arial" w:hAnsi="Arial"/>
          <w:b/>
          <w:sz w:val="20"/>
          <w:szCs w:val="20"/>
        </w:rPr>
        <w:t xml:space="preserve">Published Date: </w:t>
      </w:r>
      <w:r>
        <w:rPr>
          <w:rFonts w:ascii="Arial" w:hAnsi="Arial"/>
          <w:b/>
          <w:sz w:val="20"/>
          <w:szCs w:val="20"/>
        </w:rPr>
        <w:t>1OCT2021</w:t>
      </w:r>
      <w:r w:rsidRPr="00B104BB">
        <w:rPr>
          <w:rFonts w:ascii="Arial" w:hAnsi="Arial"/>
          <w:b/>
          <w:sz w:val="20"/>
          <w:szCs w:val="20"/>
        </w:rPr>
        <w:tab/>
      </w:r>
      <w:r w:rsidRPr="00B104BB">
        <w:rPr>
          <w:rFonts w:ascii="Arial" w:hAnsi="Arial"/>
          <w:b/>
          <w:sz w:val="20"/>
          <w:szCs w:val="20"/>
        </w:rPr>
        <w:tab/>
      </w:r>
      <w:r w:rsidRPr="00B104BB">
        <w:rPr>
          <w:rFonts w:ascii="Arial" w:hAnsi="Arial"/>
          <w:b/>
          <w:sz w:val="20"/>
          <w:szCs w:val="20"/>
        </w:rPr>
        <w:tab/>
      </w:r>
      <w:r w:rsidRPr="00B104BB">
        <w:rPr>
          <w:rFonts w:ascii="Arial" w:hAnsi="Arial"/>
          <w:b/>
          <w:sz w:val="20"/>
          <w:szCs w:val="20"/>
        </w:rPr>
        <w:tab/>
      </w:r>
      <w:r w:rsidRPr="00B104BB">
        <w:rPr>
          <w:rFonts w:ascii="Arial" w:hAnsi="Arial"/>
          <w:b/>
          <w:sz w:val="20"/>
          <w:szCs w:val="20"/>
        </w:rPr>
        <w:tab/>
        <w:t xml:space="preserve">                   </w:t>
      </w:r>
      <w:r>
        <w:rPr>
          <w:rFonts w:ascii="Arial" w:hAnsi="Arial"/>
          <w:b/>
          <w:sz w:val="20"/>
          <w:szCs w:val="20"/>
        </w:rPr>
        <w:t xml:space="preserve">         </w:t>
      </w:r>
      <w:r>
        <w:rPr>
          <w:rFonts w:ascii="Arial" w:hAnsi="Arial"/>
          <w:b/>
          <w:sz w:val="20"/>
          <w:szCs w:val="20"/>
        </w:rPr>
        <w:tab/>
      </w:r>
      <w:r>
        <w:rPr>
          <w:rFonts w:ascii="Arial" w:hAnsi="Arial"/>
          <w:b/>
          <w:sz w:val="20"/>
          <w:szCs w:val="20"/>
        </w:rPr>
        <w:tab/>
      </w:r>
      <w:r>
        <w:rPr>
          <w:rFonts w:ascii="Arial" w:hAnsi="Arial"/>
          <w:b/>
          <w:sz w:val="20"/>
          <w:szCs w:val="20"/>
        </w:rPr>
        <w:tab/>
      </w:r>
      <w:r w:rsidRPr="00B104BB">
        <w:rPr>
          <w:rFonts w:ascii="Arial" w:hAnsi="Arial"/>
          <w:b/>
          <w:sz w:val="20"/>
          <w:szCs w:val="20"/>
        </w:rPr>
        <w:t>Expiration Date:</w:t>
      </w:r>
      <w:r>
        <w:rPr>
          <w:rFonts w:ascii="Arial" w:hAnsi="Arial"/>
          <w:b/>
          <w:sz w:val="20"/>
          <w:szCs w:val="20"/>
        </w:rPr>
        <w:t xml:space="preserve">  NONE</w:t>
      </w:r>
    </w:p>
    <w:p w14:paraId="3F5ADDDB" w14:textId="77777777" w:rsidR="00955FAE" w:rsidRPr="00B104BB" w:rsidRDefault="00955FAE" w:rsidP="00955FAE">
      <w:pPr>
        <w:shd w:val="pct5" w:color="auto" w:fill="FFFFFF"/>
        <w:rPr>
          <w:rFonts w:ascii="Arial" w:hAnsi="Arial"/>
          <w:b/>
          <w:sz w:val="20"/>
          <w:szCs w:val="20"/>
        </w:rPr>
      </w:pPr>
      <w:r w:rsidRPr="00B104BB">
        <w:rPr>
          <w:rFonts w:ascii="Arial" w:hAnsi="Arial"/>
          <w:b/>
          <w:sz w:val="20"/>
          <w:szCs w:val="20"/>
        </w:rPr>
        <w:t>---------------------------------------------------------------------------------------------------------------------</w:t>
      </w:r>
      <w:r>
        <w:rPr>
          <w:rFonts w:ascii="Arial" w:hAnsi="Arial"/>
          <w:b/>
          <w:sz w:val="20"/>
          <w:szCs w:val="20"/>
        </w:rPr>
        <w:t>------------</w:t>
      </w:r>
    </w:p>
    <w:p w14:paraId="1BFDE1F8" w14:textId="77777777" w:rsidR="00955FAE" w:rsidRPr="00B104BB" w:rsidRDefault="00955FAE" w:rsidP="00955FAE">
      <w:pPr>
        <w:shd w:val="pct5" w:color="auto" w:fill="FFFFFF"/>
        <w:rPr>
          <w:rFonts w:ascii="Arial" w:hAnsi="Arial"/>
          <w:b/>
          <w:sz w:val="20"/>
          <w:szCs w:val="20"/>
        </w:rPr>
      </w:pPr>
      <w:r w:rsidRPr="00B104BB">
        <w:rPr>
          <w:rFonts w:ascii="Arial" w:hAnsi="Arial"/>
          <w:b/>
          <w:sz w:val="20"/>
          <w:szCs w:val="20"/>
        </w:rPr>
        <w:t xml:space="preserve">Controlled </w:t>
      </w:r>
      <w:r>
        <w:rPr>
          <w:rFonts w:ascii="Arial" w:hAnsi="Arial"/>
          <w:b/>
          <w:sz w:val="20"/>
          <w:szCs w:val="20"/>
        </w:rPr>
        <w:t xml:space="preserve">Carrier </w:t>
      </w:r>
      <w:r w:rsidRPr="00B104BB">
        <w:rPr>
          <w:rFonts w:ascii="Arial" w:hAnsi="Arial"/>
          <w:b/>
          <w:sz w:val="20"/>
          <w:szCs w:val="20"/>
        </w:rPr>
        <w:t>Status:  N</w:t>
      </w:r>
      <w:r>
        <w:rPr>
          <w:rFonts w:ascii="Arial" w:hAnsi="Arial"/>
          <w:b/>
          <w:sz w:val="20"/>
          <w:szCs w:val="20"/>
        </w:rPr>
        <w:t>ONE</w:t>
      </w:r>
    </w:p>
    <w:p w14:paraId="75D29E8A" w14:textId="77777777" w:rsidR="00955FAE" w:rsidRPr="00B104BB" w:rsidRDefault="00955FAE" w:rsidP="00955FAE">
      <w:pPr>
        <w:shd w:val="pct5" w:color="auto" w:fill="FFFFFF"/>
        <w:rPr>
          <w:rFonts w:ascii="Arial" w:hAnsi="Arial"/>
          <w:b/>
          <w:sz w:val="20"/>
          <w:szCs w:val="20"/>
        </w:rPr>
      </w:pPr>
      <w:r w:rsidRPr="00B104BB">
        <w:rPr>
          <w:rFonts w:ascii="Arial" w:hAnsi="Arial"/>
          <w:b/>
          <w:sz w:val="20"/>
          <w:szCs w:val="20"/>
        </w:rPr>
        <w:t>---------------------------------------------------------------------------------------------------------------------</w:t>
      </w:r>
      <w:r>
        <w:rPr>
          <w:rFonts w:ascii="Arial" w:hAnsi="Arial"/>
          <w:b/>
          <w:sz w:val="20"/>
          <w:szCs w:val="20"/>
        </w:rPr>
        <w:t>------------</w:t>
      </w:r>
    </w:p>
    <w:p w14:paraId="2C18FDDC" w14:textId="77777777" w:rsidR="00955FAE" w:rsidRPr="00B2725C" w:rsidRDefault="00955FAE" w:rsidP="00955FAE">
      <w:pPr>
        <w:jc w:val="center"/>
        <w:rPr>
          <w:rFonts w:ascii="Arial" w:hAnsi="Arial"/>
          <w:color w:val="000080"/>
          <w:sz w:val="40"/>
          <w:szCs w:val="40"/>
        </w:rPr>
      </w:pPr>
      <w:r w:rsidRPr="00B2725C">
        <w:rPr>
          <w:rFonts w:ascii="Arial" w:hAnsi="Arial"/>
          <w:b/>
          <w:color w:val="000080"/>
          <w:sz w:val="40"/>
          <w:szCs w:val="40"/>
        </w:rPr>
        <w:t>TITLE PAGE</w:t>
      </w:r>
    </w:p>
    <w:p w14:paraId="55CF9FC9" w14:textId="77777777" w:rsidR="00955FAE" w:rsidRPr="000F3A6E" w:rsidRDefault="00955FAE" w:rsidP="00955FAE">
      <w:pPr>
        <w:jc w:val="center"/>
        <w:rPr>
          <w:sz w:val="20"/>
          <w:szCs w:val="20"/>
        </w:rPr>
      </w:pPr>
      <w:r>
        <w:rPr>
          <w:sz w:val="20"/>
          <w:szCs w:val="20"/>
        </w:rPr>
        <w:t>TARIFF NO. 002</w:t>
      </w:r>
    </w:p>
    <w:p w14:paraId="1931CB12" w14:textId="77777777" w:rsidR="00955FAE" w:rsidRPr="000F3A6E" w:rsidRDefault="00955FAE" w:rsidP="00955FAE">
      <w:pPr>
        <w:jc w:val="center"/>
        <w:rPr>
          <w:sz w:val="20"/>
          <w:szCs w:val="20"/>
        </w:rPr>
      </w:pPr>
      <w:r>
        <w:rPr>
          <w:sz w:val="20"/>
          <w:szCs w:val="20"/>
        </w:rPr>
        <w:t xml:space="preserve">NRA </w:t>
      </w:r>
      <w:r w:rsidRPr="000F3A6E">
        <w:rPr>
          <w:sz w:val="20"/>
          <w:szCs w:val="20"/>
        </w:rPr>
        <w:t>Governing Rules Tariff</w:t>
      </w:r>
    </w:p>
    <w:p w14:paraId="26483E58" w14:textId="77777777" w:rsidR="00955FAE" w:rsidRPr="000F3A6E" w:rsidRDefault="00955FAE" w:rsidP="00955FAE">
      <w:pPr>
        <w:jc w:val="center"/>
        <w:rPr>
          <w:sz w:val="20"/>
          <w:szCs w:val="20"/>
        </w:rPr>
      </w:pPr>
      <w:r w:rsidRPr="000F3A6E">
        <w:rPr>
          <w:sz w:val="20"/>
          <w:szCs w:val="20"/>
        </w:rPr>
        <w:t>NAMING RULES AND REGULATIONS ON CARGO MOVING</w:t>
      </w:r>
    </w:p>
    <w:p w14:paraId="3C8C706A" w14:textId="77777777" w:rsidR="00955FAE" w:rsidRPr="000F3A6E" w:rsidRDefault="00955FAE" w:rsidP="00955FAE">
      <w:pPr>
        <w:jc w:val="center"/>
        <w:rPr>
          <w:sz w:val="20"/>
          <w:szCs w:val="20"/>
        </w:rPr>
      </w:pPr>
      <w:r w:rsidRPr="000F3A6E">
        <w:rPr>
          <w:sz w:val="20"/>
          <w:szCs w:val="20"/>
        </w:rPr>
        <w:t>IN CONTAINERS AND BREAKBULK</w:t>
      </w:r>
    </w:p>
    <w:p w14:paraId="72C1600E" w14:textId="77777777" w:rsidR="00955FAE" w:rsidRPr="000F3A6E" w:rsidRDefault="00955FAE" w:rsidP="00955FAE">
      <w:pPr>
        <w:jc w:val="center"/>
        <w:rPr>
          <w:sz w:val="20"/>
          <w:szCs w:val="20"/>
        </w:rPr>
      </w:pPr>
      <w:r>
        <w:rPr>
          <w:sz w:val="20"/>
          <w:szCs w:val="20"/>
        </w:rPr>
        <w:t>BETWEEN</w:t>
      </w:r>
    </w:p>
    <w:p w14:paraId="7F8EF936" w14:textId="77777777" w:rsidR="00955FAE" w:rsidRPr="000F3A6E" w:rsidRDefault="00955FAE" w:rsidP="00955FAE">
      <w:pPr>
        <w:jc w:val="center"/>
        <w:rPr>
          <w:sz w:val="20"/>
          <w:szCs w:val="20"/>
        </w:rPr>
      </w:pPr>
      <w:r w:rsidRPr="000F3A6E">
        <w:rPr>
          <w:sz w:val="20"/>
          <w:szCs w:val="20"/>
        </w:rPr>
        <w:t>U.S. PORTS AND POINTS</w:t>
      </w:r>
    </w:p>
    <w:p w14:paraId="2AFB7DD6" w14:textId="77777777" w:rsidR="00955FAE" w:rsidRPr="000F3A6E" w:rsidRDefault="00955FAE" w:rsidP="00955FAE">
      <w:pPr>
        <w:jc w:val="center"/>
        <w:rPr>
          <w:sz w:val="20"/>
          <w:szCs w:val="20"/>
        </w:rPr>
      </w:pPr>
      <w:r>
        <w:rPr>
          <w:sz w:val="20"/>
          <w:szCs w:val="20"/>
        </w:rPr>
        <w:t>(AS SPECIFIED IN RULE 1</w:t>
      </w:r>
      <w:r w:rsidRPr="000F3A6E">
        <w:rPr>
          <w:sz w:val="20"/>
          <w:szCs w:val="20"/>
        </w:rPr>
        <w:t>)</w:t>
      </w:r>
    </w:p>
    <w:p w14:paraId="0D173FE8" w14:textId="77777777" w:rsidR="00955FAE" w:rsidRPr="000F3A6E" w:rsidRDefault="00955FAE" w:rsidP="00955FAE">
      <w:pPr>
        <w:jc w:val="center"/>
        <w:rPr>
          <w:sz w:val="20"/>
          <w:szCs w:val="20"/>
        </w:rPr>
      </w:pPr>
      <w:r>
        <w:rPr>
          <w:sz w:val="20"/>
          <w:szCs w:val="20"/>
        </w:rPr>
        <w:t>AND</w:t>
      </w:r>
    </w:p>
    <w:p w14:paraId="4FFB4D7E" w14:textId="77777777" w:rsidR="00955FAE" w:rsidRPr="000F3A6E" w:rsidRDefault="00955FAE" w:rsidP="00955FAE">
      <w:pPr>
        <w:jc w:val="center"/>
        <w:rPr>
          <w:sz w:val="20"/>
          <w:szCs w:val="20"/>
        </w:rPr>
      </w:pPr>
      <w:r>
        <w:rPr>
          <w:sz w:val="20"/>
          <w:szCs w:val="20"/>
        </w:rPr>
        <w:t>WORLD</w:t>
      </w:r>
      <w:r w:rsidRPr="000F3A6E">
        <w:rPr>
          <w:sz w:val="20"/>
          <w:szCs w:val="20"/>
        </w:rPr>
        <w:t xml:space="preserve"> PORTS AND POINTS</w:t>
      </w:r>
    </w:p>
    <w:p w14:paraId="76D8CD09" w14:textId="77777777" w:rsidR="00955FAE" w:rsidRPr="000F3A6E" w:rsidRDefault="00955FAE" w:rsidP="00955FAE">
      <w:pPr>
        <w:jc w:val="center"/>
        <w:rPr>
          <w:sz w:val="20"/>
          <w:szCs w:val="20"/>
        </w:rPr>
      </w:pPr>
      <w:r w:rsidRPr="000F3A6E">
        <w:rPr>
          <w:sz w:val="20"/>
          <w:szCs w:val="20"/>
        </w:rPr>
        <w:t>(AS SPECIFIED IN RULE</w:t>
      </w:r>
      <w:r>
        <w:rPr>
          <w:sz w:val="20"/>
          <w:szCs w:val="20"/>
        </w:rPr>
        <w:t xml:space="preserve"> 1-A</w:t>
      </w:r>
      <w:r w:rsidRPr="000F3A6E">
        <w:rPr>
          <w:sz w:val="20"/>
          <w:szCs w:val="20"/>
        </w:rPr>
        <w:t>)</w:t>
      </w:r>
    </w:p>
    <w:p w14:paraId="763ED28B" w14:textId="77777777" w:rsidR="00955FAE" w:rsidRPr="00B104BB" w:rsidRDefault="00955FAE" w:rsidP="00955FAE">
      <w:pPr>
        <w:rPr>
          <w:rFonts w:ascii="Arial" w:hAnsi="Arial"/>
          <w:b/>
          <w:sz w:val="20"/>
          <w:szCs w:val="20"/>
        </w:rPr>
      </w:pPr>
      <w:r w:rsidRPr="00B104BB">
        <w:rPr>
          <w:rFonts w:ascii="Arial" w:hAnsi="Arial"/>
          <w:b/>
          <w:sz w:val="20"/>
          <w:szCs w:val="20"/>
        </w:rPr>
        <w:t>---------------------------------------------------------------------------------------------------------------------</w:t>
      </w:r>
      <w:r>
        <w:rPr>
          <w:rFonts w:ascii="Arial" w:hAnsi="Arial"/>
          <w:b/>
          <w:sz w:val="20"/>
          <w:szCs w:val="20"/>
        </w:rPr>
        <w:t xml:space="preserve">---------------                </w:t>
      </w:r>
    </w:p>
    <w:p w14:paraId="63201D7F" w14:textId="77777777" w:rsidR="00955FAE" w:rsidRDefault="00955FAE" w:rsidP="00955FAE">
      <w:pPr>
        <w:pBdr>
          <w:bottom w:val="single" w:sz="6" w:space="5" w:color="auto"/>
        </w:pBdr>
        <w:ind w:right="590"/>
        <w:jc w:val="both"/>
        <w:rPr>
          <w:rFonts w:eastAsia="Calibri" w:hAnsi="Calibri"/>
          <w:sz w:val="20"/>
          <w:szCs w:val="22"/>
        </w:rPr>
      </w:pPr>
      <w:bookmarkStart w:id="0" w:name="_Hlk77236976"/>
      <w:r w:rsidRPr="001D7857">
        <w:rPr>
          <w:rFonts w:eastAsia="Calibri" w:hAnsi="Calibri"/>
          <w:sz w:val="20"/>
          <w:szCs w:val="22"/>
        </w:rPr>
        <w:t>All World Shipping Corp</w:t>
      </w:r>
      <w:bookmarkEnd w:id="0"/>
      <w:r w:rsidRPr="001D7857">
        <w:rPr>
          <w:rFonts w:eastAsia="Calibri" w:hAnsi="Calibri"/>
          <w:sz w:val="20"/>
          <w:szCs w:val="22"/>
        </w:rPr>
        <w:t>.</w:t>
      </w:r>
      <w:r w:rsidRPr="00492229">
        <w:rPr>
          <w:rFonts w:eastAsia="Calibri" w:hAnsi="Calibri"/>
          <w:sz w:val="20"/>
          <w:szCs w:val="22"/>
        </w:rPr>
        <w:t xml:space="preserve">, is a </w:t>
      </w:r>
      <w:r w:rsidRPr="001D7857">
        <w:rPr>
          <w:rFonts w:eastAsia="Calibri" w:hAnsi="Calibri"/>
          <w:sz w:val="20"/>
          <w:szCs w:val="22"/>
        </w:rPr>
        <w:t xml:space="preserve">Federal Maritime Commission (FMC) </w:t>
      </w:r>
      <w:r>
        <w:rPr>
          <w:rFonts w:eastAsia="Calibri" w:hAnsi="Calibri"/>
          <w:sz w:val="20"/>
          <w:szCs w:val="22"/>
        </w:rPr>
        <w:t xml:space="preserve">licensed </w:t>
      </w:r>
      <w:r w:rsidRPr="00492229">
        <w:rPr>
          <w:rFonts w:eastAsia="Calibri" w:hAnsi="Calibri"/>
          <w:sz w:val="20"/>
          <w:szCs w:val="22"/>
        </w:rPr>
        <w:t>Non-Vessel Operating Common Carrier (NVOCC)</w:t>
      </w:r>
      <w:r>
        <w:rPr>
          <w:rFonts w:eastAsia="Calibri" w:hAnsi="Calibri"/>
          <w:sz w:val="20"/>
          <w:szCs w:val="22"/>
        </w:rPr>
        <w:t>, o</w:t>
      </w:r>
      <w:r w:rsidRPr="00492229">
        <w:rPr>
          <w:rFonts w:eastAsia="Calibri" w:hAnsi="Calibri"/>
          <w:sz w:val="20"/>
          <w:szCs w:val="22"/>
        </w:rPr>
        <w:t xml:space="preserve">perating under FMC </w:t>
      </w:r>
      <w:r>
        <w:rPr>
          <w:rFonts w:eastAsia="Calibri" w:hAnsi="Calibri"/>
          <w:sz w:val="20"/>
          <w:szCs w:val="22"/>
        </w:rPr>
        <w:t xml:space="preserve">License and </w:t>
      </w:r>
      <w:r w:rsidRPr="00492229">
        <w:rPr>
          <w:rFonts w:eastAsia="Calibri" w:hAnsi="Calibri"/>
          <w:sz w:val="20"/>
          <w:szCs w:val="22"/>
        </w:rPr>
        <w:t xml:space="preserve">Organization No. </w:t>
      </w:r>
      <w:r>
        <w:rPr>
          <w:rFonts w:eastAsia="Calibri" w:hAnsi="Calibri"/>
          <w:sz w:val="20"/>
          <w:szCs w:val="22"/>
        </w:rPr>
        <w:t>07745</w:t>
      </w:r>
      <w:r w:rsidRPr="00492229">
        <w:rPr>
          <w:rFonts w:eastAsia="Calibri" w:hAnsi="Calibri"/>
          <w:sz w:val="20"/>
          <w:szCs w:val="22"/>
        </w:rPr>
        <w:t>.</w:t>
      </w:r>
    </w:p>
    <w:p w14:paraId="62188CD7" w14:textId="77777777" w:rsidR="00955FAE" w:rsidRPr="000F3A6E" w:rsidRDefault="00955FAE" w:rsidP="00955FAE">
      <w:pPr>
        <w:shd w:val="clear" w:color="auto" w:fill="E0E0E0"/>
        <w:jc w:val="center"/>
        <w:rPr>
          <w:sz w:val="20"/>
          <w:szCs w:val="20"/>
          <w:u w:val="single"/>
        </w:rPr>
      </w:pPr>
      <w:r w:rsidRPr="000F3A6E">
        <w:rPr>
          <w:sz w:val="20"/>
          <w:szCs w:val="20"/>
          <w:u w:val="single"/>
        </w:rPr>
        <w:t>NOTICE TO TARIFF USERS</w:t>
      </w:r>
    </w:p>
    <w:p w14:paraId="62E01009" w14:textId="77777777" w:rsidR="00955FAE" w:rsidRPr="00534EBA" w:rsidRDefault="00955FAE" w:rsidP="00955FAE">
      <w:pPr>
        <w:pStyle w:val="PlainText"/>
        <w:shd w:val="clear" w:color="auto" w:fill="E0E0E0"/>
        <w:jc w:val="both"/>
        <w:rPr>
          <w:rFonts w:ascii="Times New Roman" w:hAnsi="Times New Roman"/>
          <w:sz w:val="20"/>
          <w:szCs w:val="20"/>
        </w:rPr>
      </w:pPr>
      <w:r w:rsidRPr="000F3A6E">
        <w:rPr>
          <w:rFonts w:ascii="Times New Roman" w:hAnsi="Times New Roman"/>
          <w:sz w:val="20"/>
          <w:szCs w:val="20"/>
        </w:rPr>
        <w:t>C</w:t>
      </w:r>
      <w:r w:rsidRPr="00534EBA">
        <w:rPr>
          <w:rFonts w:ascii="Times New Roman" w:hAnsi="Times New Roman"/>
          <w:sz w:val="20"/>
          <w:szCs w:val="20"/>
        </w:rPr>
        <w:t>arrier has opted to be exempt from tariff publication requirements pursuant to 46 C.F.R. §520 and 532. In that respect Carrier has opted for exclusive use of Negotiated Rate Arrangements (“NRAs”)</w:t>
      </w:r>
      <w:r>
        <w:rPr>
          <w:rFonts w:ascii="Times New Roman" w:hAnsi="Times New Roman"/>
          <w:sz w:val="20"/>
          <w:szCs w:val="20"/>
        </w:rPr>
        <w:t>.</w:t>
      </w:r>
    </w:p>
    <w:p w14:paraId="48D413BE" w14:textId="77777777" w:rsidR="00955FAE" w:rsidRPr="00534EBA" w:rsidRDefault="00955FAE" w:rsidP="00955FAE">
      <w:pPr>
        <w:pStyle w:val="PlainText"/>
        <w:shd w:val="clear" w:color="auto" w:fill="E0E0E0"/>
        <w:jc w:val="both"/>
        <w:rPr>
          <w:rFonts w:ascii="Times New Roman" w:hAnsi="Times New Roman"/>
          <w:sz w:val="20"/>
          <w:szCs w:val="20"/>
        </w:rPr>
      </w:pPr>
    </w:p>
    <w:p w14:paraId="0B063E23" w14:textId="77777777" w:rsidR="00955FAE" w:rsidRPr="00492229" w:rsidRDefault="00955FAE" w:rsidP="00955FAE">
      <w:pPr>
        <w:shd w:val="clear" w:color="auto" w:fill="E0E0E0"/>
        <w:jc w:val="both"/>
        <w:rPr>
          <w:rFonts w:eastAsia="Calibri"/>
          <w:b/>
          <w:bCs/>
          <w:sz w:val="18"/>
          <w:szCs w:val="18"/>
        </w:rPr>
      </w:pPr>
      <w:r w:rsidRPr="00333931">
        <w:rPr>
          <w:rFonts w:eastAsia="Calibri"/>
          <w:sz w:val="18"/>
          <w:szCs w:val="18"/>
        </w:rPr>
        <w:t>NRA means the written and binding arrangement between an NRA shipper or consignee and an eligible NVOCC to provide specific transportation service for a stated cargo quantity, from origin to destination on and after receipt of the cargo by the NVOCC or its agent or the originating carrier in the case of through transportation. The shipper is considered to have agreed to the terms of the NRA if the shipper: (1) provides the NVOCC with a signed agreement; (2) sends the NVOCC a written communication, including an e-mail, indicating acceptance of the NRA terms; or (3) books a shipment after receiving the NRA terms from the NVOCC, if the NVOCC incorporates in the NRA quoted terms the following text in bold font and all uppercase letters: “</w:t>
      </w:r>
      <w:r w:rsidRPr="00492229">
        <w:rPr>
          <w:rFonts w:eastAsia="Calibri"/>
          <w:b/>
          <w:bCs/>
          <w:sz w:val="18"/>
          <w:szCs w:val="18"/>
        </w:rPr>
        <w:t xml:space="preserve">THE SHIPPER’S BOOKING OF CARGO AFTER RECEIVING THE TERMS OF THIS NRA OR NRA AMENDMENT CONSTITUTES ACCEPTANCE OF THE RATES AND TERMS OF THIS NRA OR NRA AMENDMENT.” </w:t>
      </w:r>
    </w:p>
    <w:p w14:paraId="098A7D97" w14:textId="77777777" w:rsidR="00955FAE" w:rsidRPr="00333931" w:rsidRDefault="00955FAE" w:rsidP="00955FAE">
      <w:pPr>
        <w:shd w:val="clear" w:color="auto" w:fill="E0E0E0"/>
        <w:jc w:val="both"/>
        <w:rPr>
          <w:rFonts w:eastAsia="Calibri"/>
          <w:sz w:val="18"/>
          <w:szCs w:val="18"/>
        </w:rPr>
      </w:pPr>
    </w:p>
    <w:p w14:paraId="2100B82A" w14:textId="77777777" w:rsidR="00955FAE" w:rsidRDefault="00955FAE" w:rsidP="00955FAE">
      <w:pPr>
        <w:shd w:val="clear" w:color="auto" w:fill="E0E0E0"/>
        <w:jc w:val="both"/>
        <w:rPr>
          <w:rFonts w:eastAsia="Calibri"/>
          <w:sz w:val="18"/>
          <w:szCs w:val="18"/>
        </w:rPr>
      </w:pPr>
      <w:r w:rsidRPr="00333931">
        <w:rPr>
          <w:rFonts w:eastAsia="Calibri"/>
          <w:sz w:val="18"/>
          <w:szCs w:val="18"/>
        </w:rPr>
        <w:t xml:space="preserve">The terms contained in the NRA writings shall be a valid offer for 30 days (or a date agreed to by the parties) from the booking date, unless otherwise rescinded by the Carrier prior to receiving Shipper’s cargo. Carrier's or Carrier's agent's receipt of cargo for the shipment constitutes final acceptance by Shipper or Consignee of the NRA offer, and the terms of the NRA shall bind the parties.  All applicable origin and destination local terminal and/or port charges shall be for the account of the cargo.  The NRA may be amended after the time the initial shipment is received by the NVOCC, but such changes may only apply prospectively to shipments not yet received by the NVOCC. NRAs can otherwise be amended by the parties in writing or by acceptance of the quoted NRA amendment by booking of the cargo. For any pass-through charge for which a specific amount is not included in the NRA or the rules tariff, the NVOCC may invoice the shipper for charges the NVOCC incurs, with no markup.  The NRA may list the additional surcharges or assessorial charges, including pass-through charges, or reference specific surcharges or assessorial charges in the NVOCC's rules tariff.  </w:t>
      </w:r>
    </w:p>
    <w:p w14:paraId="33A5E07A" w14:textId="77777777" w:rsidR="00955FAE" w:rsidRPr="00341651" w:rsidRDefault="00955FAE" w:rsidP="00955FAE">
      <w:pPr>
        <w:shd w:val="clear" w:color="auto" w:fill="FFFFFF"/>
        <w:rPr>
          <w:rFonts w:ascii="Arial" w:hAnsi="Arial"/>
          <w:b/>
          <w:sz w:val="20"/>
          <w:szCs w:val="20"/>
        </w:rPr>
      </w:pPr>
      <w:r w:rsidRPr="00341651">
        <w:rPr>
          <w:rFonts w:ascii="Arial" w:hAnsi="Arial" w:cs="Arial"/>
          <w:b/>
          <w:sz w:val="20"/>
          <w:szCs w:val="20"/>
        </w:rPr>
        <w:t>-------------------------------------------------------------------------------------------------------------------------------</w:t>
      </w:r>
    </w:p>
    <w:p w14:paraId="7DA16B27" w14:textId="77777777" w:rsidR="00955FAE" w:rsidRPr="00D37F44" w:rsidRDefault="00955FAE" w:rsidP="00955FAE">
      <w:pPr>
        <w:widowControl w:val="0"/>
        <w:spacing w:before="2" w:line="161" w:lineRule="exact"/>
        <w:ind w:right="3141"/>
        <w:jc w:val="center"/>
        <w:rPr>
          <w:sz w:val="14"/>
          <w:szCs w:val="14"/>
        </w:rPr>
      </w:pPr>
      <w:r>
        <w:rPr>
          <w:rFonts w:eastAsia="Calibri" w:hAnsi="Calibri"/>
          <w:spacing w:val="-1"/>
          <w:sz w:val="14"/>
          <w:szCs w:val="14"/>
        </w:rPr>
        <w:tab/>
      </w:r>
      <w:r>
        <w:rPr>
          <w:rFonts w:eastAsia="Calibri" w:hAnsi="Calibri"/>
          <w:spacing w:val="-1"/>
          <w:sz w:val="14"/>
          <w:szCs w:val="14"/>
        </w:rPr>
        <w:tab/>
      </w:r>
      <w:r>
        <w:rPr>
          <w:rFonts w:eastAsia="Calibri" w:hAnsi="Calibri"/>
          <w:spacing w:val="-1"/>
          <w:sz w:val="14"/>
          <w:szCs w:val="14"/>
        </w:rPr>
        <w:tab/>
      </w:r>
      <w:r>
        <w:rPr>
          <w:rFonts w:eastAsia="Calibri" w:hAnsi="Calibri"/>
          <w:spacing w:val="-1"/>
          <w:sz w:val="14"/>
          <w:szCs w:val="14"/>
        </w:rPr>
        <w:tab/>
        <w:t xml:space="preserve">          </w:t>
      </w:r>
      <w:r w:rsidRPr="00D37F44">
        <w:rPr>
          <w:rFonts w:eastAsia="Calibri"/>
          <w:spacing w:val="-1"/>
          <w:sz w:val="14"/>
          <w:szCs w:val="14"/>
        </w:rPr>
        <w:t>Published</w:t>
      </w:r>
      <w:r w:rsidRPr="00D37F44">
        <w:rPr>
          <w:rFonts w:eastAsia="Calibri"/>
          <w:spacing w:val="-2"/>
          <w:sz w:val="14"/>
          <w:szCs w:val="14"/>
        </w:rPr>
        <w:t xml:space="preserve"> </w:t>
      </w:r>
      <w:r w:rsidRPr="00D37F44">
        <w:rPr>
          <w:rFonts w:eastAsia="Calibri"/>
          <w:spacing w:val="-1"/>
          <w:sz w:val="14"/>
          <w:szCs w:val="14"/>
        </w:rPr>
        <w:t>By:</w:t>
      </w:r>
    </w:p>
    <w:p w14:paraId="3498B845" w14:textId="77777777" w:rsidR="00955FAE" w:rsidRPr="00D37F44" w:rsidRDefault="00955FAE" w:rsidP="00955FAE">
      <w:pPr>
        <w:widowControl w:val="0"/>
        <w:ind w:right="2228"/>
        <w:jc w:val="center"/>
        <w:rPr>
          <w:sz w:val="14"/>
          <w:szCs w:val="14"/>
        </w:rPr>
      </w:pPr>
      <w:r w:rsidRPr="00D37F44">
        <w:rPr>
          <w:sz w:val="14"/>
          <w:szCs w:val="14"/>
        </w:rPr>
        <w:tab/>
      </w:r>
      <w:r w:rsidRPr="00D37F44">
        <w:rPr>
          <w:sz w:val="14"/>
          <w:szCs w:val="14"/>
        </w:rPr>
        <w:tab/>
      </w:r>
      <w:r w:rsidRPr="00D37F44">
        <w:rPr>
          <w:sz w:val="14"/>
          <w:szCs w:val="14"/>
        </w:rPr>
        <w:tab/>
      </w:r>
      <w:r w:rsidRPr="00D71CFF">
        <w:rPr>
          <w:sz w:val="14"/>
          <w:szCs w:val="14"/>
        </w:rPr>
        <w:t>All World Shipping Corp</w:t>
      </w:r>
      <w:r>
        <w:rPr>
          <w:sz w:val="14"/>
          <w:szCs w:val="14"/>
        </w:rPr>
        <w:t>.</w:t>
      </w:r>
    </w:p>
    <w:p w14:paraId="61E207B4" w14:textId="77777777" w:rsidR="00955FAE" w:rsidRPr="00D37F44" w:rsidRDefault="00955FAE" w:rsidP="00955FAE">
      <w:pPr>
        <w:widowControl w:val="0"/>
        <w:ind w:right="2170"/>
        <w:jc w:val="center"/>
        <w:rPr>
          <w:rFonts w:eastAsia="Calibri"/>
          <w:spacing w:val="-10"/>
          <w:sz w:val="14"/>
          <w:szCs w:val="14"/>
        </w:rPr>
      </w:pPr>
      <w:r w:rsidRPr="00D37F44">
        <w:rPr>
          <w:rFonts w:eastAsia="Calibri"/>
          <w:spacing w:val="-1"/>
          <w:sz w:val="14"/>
          <w:szCs w:val="22"/>
        </w:rPr>
        <w:tab/>
      </w:r>
      <w:r w:rsidRPr="00D37F44">
        <w:rPr>
          <w:rFonts w:eastAsia="Calibri"/>
          <w:spacing w:val="-1"/>
          <w:sz w:val="14"/>
          <w:szCs w:val="22"/>
        </w:rPr>
        <w:tab/>
      </w:r>
      <w:r w:rsidRPr="00D37F44">
        <w:rPr>
          <w:rFonts w:eastAsia="Calibri"/>
          <w:spacing w:val="-1"/>
          <w:sz w:val="14"/>
          <w:szCs w:val="22"/>
        </w:rPr>
        <w:tab/>
      </w:r>
      <w:r w:rsidRPr="00D37F44">
        <w:rPr>
          <w:rFonts w:eastAsia="Calibri"/>
          <w:spacing w:val="-1"/>
          <w:sz w:val="14"/>
          <w:szCs w:val="14"/>
        </w:rPr>
        <w:t>Publishing</w:t>
      </w:r>
      <w:r w:rsidRPr="00D37F44">
        <w:rPr>
          <w:rFonts w:eastAsia="Calibri"/>
          <w:spacing w:val="-2"/>
          <w:sz w:val="14"/>
          <w:szCs w:val="14"/>
        </w:rPr>
        <w:t xml:space="preserve"> </w:t>
      </w:r>
      <w:r>
        <w:rPr>
          <w:rFonts w:eastAsia="Calibri"/>
          <w:spacing w:val="-2"/>
          <w:sz w:val="14"/>
          <w:szCs w:val="14"/>
        </w:rPr>
        <w:t xml:space="preserve">Ms. Lisa Green </w:t>
      </w:r>
    </w:p>
    <w:p w14:paraId="374E8006" w14:textId="77777777" w:rsidR="00955FAE" w:rsidRPr="00D37F44" w:rsidRDefault="00955FAE" w:rsidP="00955FAE">
      <w:pPr>
        <w:widowControl w:val="0"/>
        <w:ind w:left="3199" w:right="3201" w:firstLine="4"/>
        <w:jc w:val="center"/>
        <w:rPr>
          <w:rFonts w:eastAsia="Calibri"/>
          <w:spacing w:val="-15"/>
          <w:sz w:val="14"/>
          <w:szCs w:val="22"/>
        </w:rPr>
      </w:pPr>
      <w:r w:rsidRPr="00D37F44">
        <w:rPr>
          <w:rFonts w:eastAsia="Calibri"/>
          <w:spacing w:val="-1"/>
          <w:sz w:val="14"/>
          <w:szCs w:val="22"/>
        </w:rPr>
        <w:t>E</w:t>
      </w:r>
      <w:r w:rsidRPr="00D37F44">
        <w:rPr>
          <w:rFonts w:eastAsia="Calibri"/>
          <w:spacing w:val="-1"/>
          <w:sz w:val="11"/>
          <w:szCs w:val="22"/>
        </w:rPr>
        <w:t>MAIL</w:t>
      </w:r>
      <w:r w:rsidRPr="00D37F44">
        <w:rPr>
          <w:rFonts w:eastAsia="Calibri"/>
          <w:spacing w:val="-1"/>
          <w:sz w:val="14"/>
          <w:szCs w:val="22"/>
        </w:rPr>
        <w:t>:</w:t>
      </w:r>
      <w:r w:rsidRPr="00D37F44">
        <w:rPr>
          <w:rFonts w:eastAsia="Calibri"/>
          <w:spacing w:val="-15"/>
          <w:sz w:val="14"/>
          <w:szCs w:val="22"/>
        </w:rPr>
        <w:t xml:space="preserve"> </w:t>
      </w:r>
      <w:r>
        <w:rPr>
          <w:rFonts w:eastAsia="Calibri"/>
          <w:spacing w:val="-15"/>
          <w:sz w:val="14"/>
          <w:szCs w:val="22"/>
        </w:rPr>
        <w:t xml:space="preserve"> lgreen@allworldshipping.com</w:t>
      </w:r>
    </w:p>
    <w:p w14:paraId="599234C7" w14:textId="77777777" w:rsidR="00955FAE" w:rsidRPr="00D37F44" w:rsidRDefault="00955FAE" w:rsidP="00955FAE">
      <w:pPr>
        <w:widowControl w:val="0"/>
        <w:ind w:left="3199" w:right="3201" w:firstLine="4"/>
        <w:jc w:val="center"/>
        <w:rPr>
          <w:sz w:val="14"/>
          <w:szCs w:val="14"/>
        </w:rPr>
      </w:pPr>
      <w:r w:rsidRPr="00D37F44">
        <w:rPr>
          <w:rFonts w:eastAsia="Calibri"/>
          <w:spacing w:val="-1"/>
          <w:sz w:val="14"/>
          <w:szCs w:val="22"/>
        </w:rPr>
        <w:t>T</w:t>
      </w:r>
      <w:r w:rsidRPr="00D37F44">
        <w:rPr>
          <w:rFonts w:eastAsia="Calibri"/>
          <w:spacing w:val="-1"/>
          <w:sz w:val="11"/>
          <w:szCs w:val="22"/>
        </w:rPr>
        <w:t>EL</w:t>
      </w:r>
      <w:r w:rsidRPr="00D37F44">
        <w:rPr>
          <w:rFonts w:eastAsia="Calibri"/>
          <w:spacing w:val="-1"/>
          <w:sz w:val="14"/>
          <w:szCs w:val="22"/>
        </w:rPr>
        <w:t>:</w:t>
      </w:r>
      <w:r w:rsidRPr="00D37F44">
        <w:rPr>
          <w:rFonts w:eastAsia="Calibri"/>
          <w:sz w:val="22"/>
          <w:szCs w:val="22"/>
        </w:rPr>
        <w:t xml:space="preserve"> </w:t>
      </w:r>
      <w:r w:rsidRPr="00D37F44">
        <w:rPr>
          <w:rFonts w:eastAsia="Calibri"/>
          <w:spacing w:val="-19"/>
          <w:sz w:val="14"/>
          <w:szCs w:val="22"/>
        </w:rPr>
        <w:t xml:space="preserve"> </w:t>
      </w:r>
      <w:r w:rsidRPr="00431819">
        <w:rPr>
          <w:rFonts w:eastAsia="Calibri"/>
          <w:spacing w:val="-19"/>
          <w:sz w:val="14"/>
          <w:szCs w:val="22"/>
        </w:rPr>
        <w:t>954-444-4009</w:t>
      </w:r>
    </w:p>
    <w:p w14:paraId="58FFA4E3" w14:textId="77777777" w:rsidR="00955FAE" w:rsidRPr="004C571F" w:rsidRDefault="00955FAE" w:rsidP="00955FAE">
      <w:pPr>
        <w:jc w:val="center"/>
        <w:rPr>
          <w:smallCaps/>
          <w:color w:val="000066"/>
        </w:rPr>
      </w:pPr>
    </w:p>
    <w:p w14:paraId="62657633" w14:textId="77777777" w:rsidR="00DB0716" w:rsidRDefault="00DB0716"/>
    <w:sectPr w:rsidR="00DB0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AE"/>
    <w:rsid w:val="00955FAE"/>
    <w:rsid w:val="00B50E19"/>
    <w:rsid w:val="00DB07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D8AD"/>
  <w15:chartTrackingRefBased/>
  <w15:docId w15:val="{DB1761DF-F5D3-4B16-9237-A6D25F91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FAE"/>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955FAE"/>
    <w:rPr>
      <w:rFonts w:ascii="Consolas" w:eastAsia="Calibri" w:hAnsi="Consolas"/>
      <w:sz w:val="21"/>
      <w:szCs w:val="21"/>
    </w:rPr>
  </w:style>
  <w:style w:type="character" w:customStyle="1" w:styleId="PlainTextChar">
    <w:name w:val="Plain Text Char"/>
    <w:basedOn w:val="DefaultParagraphFont"/>
    <w:link w:val="PlainText"/>
    <w:rsid w:val="00955FAE"/>
    <w:rPr>
      <w:rFonts w:ascii="Consolas" w:eastAsia="Calibri" w:hAnsi="Consolas" w:cs="Times New Roman"/>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 AWS</dc:creator>
  <cp:keywords/>
  <dc:description/>
  <cp:lastModifiedBy>Tip AWS</cp:lastModifiedBy>
  <cp:revision>2</cp:revision>
  <dcterms:created xsi:type="dcterms:W3CDTF">2021-10-05T04:30:00Z</dcterms:created>
  <dcterms:modified xsi:type="dcterms:W3CDTF">2021-10-05T04:30:00Z</dcterms:modified>
</cp:coreProperties>
</file>